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821" w14:textId="77777777" w:rsidR="00250A14" w:rsidRPr="001E06CD" w:rsidRDefault="00250A14" w:rsidP="00250A14">
      <w:pPr>
        <w:rPr>
          <w:rFonts w:ascii="Cambria" w:hAnsi="Cambria"/>
          <w:b/>
          <w:bCs/>
        </w:rPr>
      </w:pPr>
      <w:r w:rsidRPr="001E06CD">
        <w:rPr>
          <w:rFonts w:ascii="Cambria" w:hAnsi="Cambria"/>
          <w:b/>
          <w:bCs/>
        </w:rPr>
        <w:t>Piano attività progetto:</w:t>
      </w:r>
    </w:p>
    <w:p w14:paraId="16B4B904" w14:textId="6A30BA87" w:rsidR="00250A14" w:rsidRPr="001E06CD" w:rsidRDefault="001E06CD" w:rsidP="00250A14">
      <w:pPr>
        <w:rPr>
          <w:b/>
          <w:bCs/>
        </w:rPr>
      </w:pPr>
      <w:r w:rsidRPr="001E06CD">
        <w:rPr>
          <w:b/>
          <w:bCs/>
        </w:rPr>
        <w:t>“</w:t>
      </w:r>
      <w:r w:rsidRPr="001E06CD">
        <w:rPr>
          <w:b/>
          <w:bCs/>
        </w:rPr>
        <w:t>Strategie di sviluppo e adattamento delle CAB della provincia di Ravenna e dei nuovi scenari evolutivi dell’agricoltura nei territori di elezione"</w:t>
      </w:r>
    </w:p>
    <w:p w14:paraId="0A05D023" w14:textId="77777777" w:rsidR="001E06CD" w:rsidRDefault="001E06CD" w:rsidP="00250A14">
      <w:pPr>
        <w:rPr>
          <w:rFonts w:ascii="Cambria" w:hAnsi="Cambria"/>
        </w:rPr>
      </w:pPr>
    </w:p>
    <w:p w14:paraId="537A71BE" w14:textId="5CB7EABA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Con l’obiettivo di delineare le opzioni strategiche di sviluppo delle Cooperative agricole braccianti della provincia di Ravenna, il lavoro prevede l’uso di metodi partecipativi quali-quantitativi per condividere informazioni ed ipotesi di sviluppo tra ricercatori ed operatori.</w:t>
      </w:r>
    </w:p>
    <w:p w14:paraId="1B6A699B" w14:textId="77777777" w:rsidR="00250A1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L’insieme delle attività prevede un approccio di sviluppo delle capacità interattivo, nel quale i partecipanti sono coinvolti in un processo di formazione attraverso tutte le fasi del progetto.</w:t>
      </w:r>
    </w:p>
    <w:p w14:paraId="0034ACF7" w14:textId="77777777" w:rsidR="001E06CD" w:rsidRPr="00A03984" w:rsidRDefault="001E06CD" w:rsidP="00250A14">
      <w:pPr>
        <w:rPr>
          <w:rFonts w:ascii="Cambria" w:hAnsi="Cambria"/>
        </w:rPr>
      </w:pPr>
    </w:p>
    <w:p w14:paraId="5C622225" w14:textId="41136280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 xml:space="preserve">In particolare </w:t>
      </w:r>
      <w:r w:rsidR="001E06CD">
        <w:rPr>
          <w:rFonts w:ascii="Cambria" w:hAnsi="Cambria"/>
        </w:rPr>
        <w:t xml:space="preserve">il lavoro </w:t>
      </w:r>
      <w:r w:rsidRPr="00A03984">
        <w:rPr>
          <w:rFonts w:ascii="Cambria" w:hAnsi="Cambria"/>
        </w:rPr>
        <w:t>si focalizzerà sulle seguenti attività:</w:t>
      </w:r>
    </w:p>
    <w:p w14:paraId="3BC4C02E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1.</w:t>
      </w:r>
      <w:r w:rsidRPr="00A03984">
        <w:rPr>
          <w:rFonts w:ascii="Cambria" w:hAnsi="Cambria"/>
        </w:rPr>
        <w:tab/>
        <w:t xml:space="preserve">raccolta e organizzazione delle informazioni esistenti sulle cooperative braccianti del ravennate (dati finanziari, economici, agronomici, tecnologici, etc.) e di contesto (tendenze della filiera agroalimentare locale); l’analisi delle informazioni raccolte permetterà di identificare performance relative (competitività) sulle diverse dimensioni della sostenibilità, trend, punti di forza e punti di debolezza; </w:t>
      </w:r>
    </w:p>
    <w:p w14:paraId="060D7D48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2.</w:t>
      </w:r>
      <w:r w:rsidRPr="00A03984">
        <w:rPr>
          <w:rFonts w:ascii="Cambria" w:hAnsi="Cambria"/>
        </w:rPr>
        <w:tab/>
        <w:t>studio bibliografico degli scenari di sviluppo socio-economico, agronomico e ambientale, delle prospettive di evoluzione tecnologica, delle minacce emergenti, partendo da territori di elezione delle Cab e mettendoli in relazione con le prospettive di evoluzione dei sistemi agroalimentari e della bio-economia nazionali,  europei e mondiali;</w:t>
      </w:r>
    </w:p>
    <w:p w14:paraId="4E8BDB18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3.</w:t>
      </w:r>
      <w:r w:rsidRPr="00A03984">
        <w:rPr>
          <w:rFonts w:ascii="Cambria" w:hAnsi="Cambria"/>
        </w:rPr>
        <w:tab/>
        <w:t>incontri di presentazione degli scenari e delle prospettive tecnologiche ai dirigenti delle cooperative (e/o a altre figure interne o esterne selezionate) e discussione delle possibili implicazioni;</w:t>
      </w:r>
    </w:p>
    <w:p w14:paraId="6660FA70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4.</w:t>
      </w:r>
      <w:r w:rsidRPr="00A03984">
        <w:rPr>
          <w:rFonts w:ascii="Cambria" w:hAnsi="Cambria"/>
        </w:rPr>
        <w:tab/>
        <w:t>tavoli di confronto per la co-creazione di strategie di sviluppo e aggregazione, collocamento negli scenari futuri e identificazione di vision alternative in due round di incontri: a) identificazione alternative strategiche di posizionamento; b) possibile configurazione generale delle cooperative in ciascuno dei posizionamenti strategici (visione, missione, elementi del modello di business, elementi del piano di business);</w:t>
      </w:r>
    </w:p>
    <w:p w14:paraId="317488E9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5.</w:t>
      </w:r>
      <w:r w:rsidRPr="00A03984">
        <w:rPr>
          <w:rFonts w:ascii="Cambria" w:hAnsi="Cambria"/>
        </w:rPr>
        <w:tab/>
        <w:t xml:space="preserve">Dati gli obiettivi futuri condivisi, identificazione delle politiche associative, delle </w:t>
      </w:r>
      <w:r w:rsidRPr="00A03984">
        <w:rPr>
          <w:rFonts w:ascii="Cambria" w:hAnsi="Cambria"/>
        </w:rPr>
        <w:lastRenderedPageBreak/>
        <w:t>strategie aziendali e di integrazione, dei programmi e delle azioni da intraprendere per conseguire su ciascuna delle opzioni di posizionamento; il tutto attraverso un lavoro di confronto verticale e orizzontale con i rappresentanti sociali e tecnici delle cooperative, che si sostanzierà in un percorso formativo; il percorso formativo non sarà basato su formazione standard, ma su attività interattive e coinvolgimento nello studio di soluzioni migliorative, tali da favorire la crescita del personale delle cooperative;</w:t>
      </w:r>
    </w:p>
    <w:p w14:paraId="5EB50D89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6.</w:t>
      </w:r>
      <w:r w:rsidRPr="00A03984">
        <w:rPr>
          <w:rFonts w:ascii="Cambria" w:hAnsi="Cambria"/>
        </w:rPr>
        <w:tab/>
        <w:t>Individuazione di linee di attività per l’organizzazione e la sperimentazione in campo delle opportunità di sviluppo agronomico individuate;</w:t>
      </w:r>
    </w:p>
    <w:p w14:paraId="62D53821" w14:textId="77777777" w:rsidR="00250A14" w:rsidRPr="00A03984" w:rsidRDefault="00250A14" w:rsidP="00250A14">
      <w:pPr>
        <w:rPr>
          <w:rFonts w:ascii="Cambria" w:hAnsi="Cambria"/>
        </w:rPr>
      </w:pPr>
      <w:r w:rsidRPr="00A03984">
        <w:rPr>
          <w:rFonts w:ascii="Cambria" w:hAnsi="Cambria"/>
        </w:rPr>
        <w:t>7.</w:t>
      </w:r>
      <w:r w:rsidRPr="00A03984">
        <w:rPr>
          <w:rFonts w:ascii="Cambria" w:hAnsi="Cambria"/>
        </w:rPr>
        <w:tab/>
        <w:t>Stesura, presentazione, discussione e finalizzazione dello studio;</w:t>
      </w:r>
    </w:p>
    <w:p w14:paraId="41D5BC35" w14:textId="77777777" w:rsidR="002800B3" w:rsidRDefault="002800B3"/>
    <w:sectPr w:rsidR="00280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98"/>
    <w:rsid w:val="001E06CD"/>
    <w:rsid w:val="00250A14"/>
    <w:rsid w:val="002800B3"/>
    <w:rsid w:val="00A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8CD5"/>
  <w15:chartTrackingRefBased/>
  <w15:docId w15:val="{9F6CA8D2-47C1-48EF-88B8-EE8FF1B1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A14"/>
    <w:pPr>
      <w:widowControl w:val="0"/>
      <w:spacing w:after="0" w:line="480" w:lineRule="exact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Alma Mater Studiorum - Universita di Bologna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Viaggi</dc:creator>
  <cp:keywords/>
  <dc:description/>
  <cp:lastModifiedBy>Davide Viaggi</cp:lastModifiedBy>
  <cp:revision>3</cp:revision>
  <dcterms:created xsi:type="dcterms:W3CDTF">2023-10-31T07:34:00Z</dcterms:created>
  <dcterms:modified xsi:type="dcterms:W3CDTF">2023-10-31T07:36:00Z</dcterms:modified>
</cp:coreProperties>
</file>